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8261E" w:rsidRPr="00A46ED6" w:rsidP="00996F7E">
      <w:pPr>
        <w:spacing w:after="0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4463212</wp:posOffset>
                </wp:positionH>
                <wp:positionV relativeFrom="paragraph">
                  <wp:posOffset>72339</wp:posOffset>
                </wp:positionV>
                <wp:extent cx="2084070" cy="621792"/>
                <wp:effectExtent l="0" t="0" r="11430" b="2603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E" w:rsidRPr="008E276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750AFA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31</w:t>
                            </w:r>
                            <w:r w:rsidR="00A6042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307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марта</w:t>
                            </w:r>
                            <w:r w:rsidR="00602BD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5A5DD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8261E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164.1pt;height:48.95pt;margin-top:5.7pt;margin-left:35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28261E" w:rsidRPr="008E276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750AFA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31</w:t>
                      </w:r>
                      <w:r w:rsidR="00A6042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BA307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марта</w:t>
                      </w:r>
                      <w:r w:rsidR="00602BD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5A5DD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8261E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261E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261E" w:rsidRPr="00BD5B8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12E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2EA" w:rsidRPr="00BD5CBB" w:rsidP="00FD1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AFA">
        <w:rPr>
          <w:rFonts w:ascii="Times New Roman" w:hAnsi="Times New Roman"/>
          <w:b/>
          <w:sz w:val="24"/>
          <w:szCs w:val="24"/>
        </w:rPr>
        <w:t>Дошкольн</w:t>
      </w:r>
      <w:r>
        <w:rPr>
          <w:rFonts w:ascii="Times New Roman" w:hAnsi="Times New Roman"/>
          <w:b/>
          <w:sz w:val="24"/>
          <w:szCs w:val="24"/>
        </w:rPr>
        <w:t>ое</w:t>
      </w:r>
      <w:r w:rsidRPr="00750AFA">
        <w:rPr>
          <w:rFonts w:ascii="Times New Roman" w:hAnsi="Times New Roman"/>
          <w:b/>
          <w:sz w:val="24"/>
          <w:szCs w:val="24"/>
        </w:rPr>
        <w:t xml:space="preserve"> образован</w:t>
      </w:r>
      <w:r>
        <w:rPr>
          <w:rFonts w:ascii="Times New Roman" w:hAnsi="Times New Roman"/>
          <w:b/>
          <w:sz w:val="24"/>
          <w:szCs w:val="24"/>
        </w:rPr>
        <w:t>ие</w:t>
      </w:r>
      <w:r w:rsidRPr="00750A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BD5CBB" w:rsidR="008E235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BD5CBB" w:rsidR="008E235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750AFA" w:rsidRPr="00750AFA" w:rsidP="00750AF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AFA">
        <w:rPr>
          <w:rFonts w:ascii="Times New Roman" w:hAnsi="Times New Roman"/>
          <w:sz w:val="24"/>
          <w:szCs w:val="24"/>
          <w:lang w:eastAsia="ru-RU"/>
        </w:rPr>
        <w:t>На конец</w:t>
      </w:r>
      <w:r w:rsidRPr="00750AFA">
        <w:rPr>
          <w:rFonts w:ascii="Times New Roman" w:hAnsi="Times New Roman"/>
          <w:sz w:val="24"/>
          <w:szCs w:val="24"/>
          <w:lang w:eastAsia="ru-RU"/>
        </w:rPr>
        <w:t xml:space="preserve"> 2021 г. осуществляли образовательную деятельность по образовательным программам дошкольного образования, присмотр и уход за детьми 1164 самостоятельных дошкольных образовательных организаций и 431 обособленное подразделение (филиал) образовательных организаций. Кроме того, реализовали программы дошкольного образования 141 подразделение (группа), организованное при образовательных организациях и иных юридических лицах. Услуги присмотра и ухода за детьми без реализации образовательной деятельности по программам дошкольного образования осуществляли еще 2 организации.</w:t>
      </w:r>
    </w:p>
    <w:p w:rsidR="00750AFA" w:rsidRPr="00750AFA" w:rsidP="00750AFA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AFA">
        <w:rPr>
          <w:rFonts w:ascii="Times New Roman" w:hAnsi="Times New Roman"/>
          <w:sz w:val="24"/>
          <w:szCs w:val="24"/>
          <w:lang w:eastAsia="ru-RU"/>
        </w:rPr>
        <w:t>На конец</w:t>
      </w:r>
      <w:r w:rsidRPr="00750AFA">
        <w:rPr>
          <w:rFonts w:ascii="Times New Roman" w:hAnsi="Times New Roman"/>
          <w:sz w:val="24"/>
          <w:szCs w:val="24"/>
          <w:lang w:eastAsia="ru-RU"/>
        </w:rPr>
        <w:t xml:space="preserve"> 2021 г. дошкольные образовательные организации посещали 250,1 тыс. детей, в том числе организации  муниципальной формы собственности - 243,6 тыс. детей. </w:t>
      </w:r>
      <w:r w:rsidRPr="00750AFA">
        <w:rPr>
          <w:rFonts w:ascii="Times New Roman" w:hAnsi="Times New Roman"/>
          <w:sz w:val="24"/>
          <w:szCs w:val="24"/>
          <w:lang w:eastAsia="ru-RU"/>
        </w:rPr>
        <w:t>На конец</w:t>
      </w:r>
      <w:r w:rsidRPr="00750AFA">
        <w:rPr>
          <w:rFonts w:ascii="Times New Roman" w:hAnsi="Times New Roman"/>
          <w:sz w:val="24"/>
          <w:szCs w:val="24"/>
          <w:lang w:eastAsia="ru-RU"/>
        </w:rPr>
        <w:t xml:space="preserve"> 2021 г. число детей, получающих услуги дошкольного образования, сократилось на 6,8 тыс. воспитанников по сравнению  с концом 2020 г. Валовый коэффициент охвата дошкольным образованием, по предварительным данным, составил 76,0% от общей численности детей в возрасте 1-6 лет (2020 г. -  77,3%). Доля детей в возрасте 1-6 лет, получающих дошкольную образовательную услугу и (или) услугу по их содержанию в муниципальных образовательных организациях, по предварительным данным, составила 73,3% (2020 г. – 75,0%).</w:t>
      </w:r>
    </w:p>
    <w:p w:rsidR="00750AFA" w:rsidRPr="00750AFA" w:rsidP="00750AF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AFA">
        <w:rPr>
          <w:rFonts w:ascii="Times New Roman" w:hAnsi="Times New Roman"/>
          <w:sz w:val="24"/>
          <w:szCs w:val="24"/>
          <w:lang w:eastAsia="ru-RU"/>
        </w:rPr>
        <w:t>За 2021 г. число мест в дошкольных образовательных организациях сократилось на 0,7 тыс. единиц и составило 265,6 тыс. мест на конец года. В среднем, на 100 мест приходилось 94 ребенка (2020 г. – 96 детей), в том числе в городской местности – 97 детей, в сельской местности – 80 детей (2020 г. – 99 и 82 ребенка соответственно).</w:t>
      </w:r>
    </w:p>
    <w:p w:rsidR="00750AFA" w:rsidRPr="00750AFA" w:rsidP="00750AF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ja-JP"/>
        </w:rPr>
      </w:pPr>
      <w:r w:rsidRPr="00750AFA">
        <w:rPr>
          <w:rFonts w:ascii="Times New Roman" w:hAnsi="Times New Roman"/>
          <w:sz w:val="24"/>
          <w:szCs w:val="20"/>
          <w:lang w:eastAsia="ja-JP"/>
        </w:rPr>
        <w:t xml:space="preserve">В 2021 г.  были обследованы индивидуальные предприниматели, предоставляющие услугу присмотра и ухода за детьми  с осуществлением или без осуществления образовательной деятельности по программам дошкольного образования. </w:t>
      </w:r>
      <w:r w:rsidRPr="00750AFA">
        <w:rPr>
          <w:rFonts w:ascii="Times New Roman" w:hAnsi="Times New Roman"/>
          <w:sz w:val="24"/>
          <w:szCs w:val="20"/>
          <w:lang w:eastAsia="ja-JP"/>
        </w:rPr>
        <w:t>На конец</w:t>
      </w:r>
      <w:r w:rsidRPr="00750AFA">
        <w:rPr>
          <w:rFonts w:ascii="Times New Roman" w:hAnsi="Times New Roman"/>
          <w:sz w:val="24"/>
          <w:szCs w:val="20"/>
          <w:lang w:eastAsia="ja-JP"/>
        </w:rPr>
        <w:t xml:space="preserve"> 2021 г. такую деятельность осуществляли 106 индивидуальных предпринимателей. Присмотр и уход был организован для 2,7 тыс. детей, из них 1,2 тыс. детей (44,4%) посещали группы кратковременного пребывания. </w:t>
      </w:r>
    </w:p>
    <w:p w:rsidR="00750AFA" w:rsidRPr="00750AFA" w:rsidP="00750AF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ja-JP"/>
        </w:rPr>
      </w:pPr>
      <w:r w:rsidRPr="00750AFA">
        <w:rPr>
          <w:rFonts w:ascii="Times New Roman" w:hAnsi="Times New Roman"/>
          <w:sz w:val="24"/>
          <w:szCs w:val="20"/>
          <w:lang w:eastAsia="ja-JP"/>
        </w:rPr>
        <w:t>Образованием и воспитанием всех дошкольников занимались 26,1 тыс. педагогов. Высшее профессиональное образование имели 50,4% педагогов. Стаж педагогической работы  свыше 20 лет имела третья часть (32,8%) педагогического персонала.</w:t>
      </w:r>
    </w:p>
    <w:p w:rsidR="00BF35EF" w:rsidP="00541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D1" w:rsidP="00604B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CE6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3942B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статистики труда,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55F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и инноваций</w:t>
      </w:r>
      <w:r w:rsidRPr="003942BD">
        <w:rPr>
          <w:rFonts w:ascii="Times New Roman" w:hAnsi="Times New Roman"/>
          <w:sz w:val="24"/>
          <w:szCs w:val="24"/>
        </w:rPr>
        <w:br/>
        <w:t>Телефон: +7 (343) 3</w:t>
      </w:r>
      <w:r w:rsidR="00CA095A">
        <w:rPr>
          <w:rFonts w:ascii="Times New Roman" w:hAnsi="Times New Roman"/>
          <w:sz w:val="24"/>
          <w:szCs w:val="24"/>
        </w:rPr>
        <w:t>58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02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31</w:t>
      </w:r>
    </w:p>
    <w:p w:rsidR="00B13DAF" w:rsidP="009560D8">
      <w:pPr>
        <w:spacing w:after="0" w:line="240" w:lineRule="auto"/>
        <w:rPr>
          <w:lang w:eastAsia="ru-RU"/>
        </w:rPr>
      </w:pPr>
    </w:p>
    <w:p w:rsidR="00B13DAF" w:rsidRPr="00EE22B3" w:rsidP="009560D8">
      <w:pPr>
        <w:spacing w:after="0" w:line="240" w:lineRule="auto"/>
        <w:rPr>
          <w:lang w:eastAsia="ru-RU"/>
        </w:rPr>
      </w:pPr>
    </w:p>
    <w:sectPr w:rsidSect="00EF1352">
      <w:headerReference w:type="first" r:id="rId5"/>
      <w:footerReference w:type="first" r:id="rId6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154940</wp:posOffset>
              </wp:positionV>
              <wp:extent cx="6830060" cy="0"/>
              <wp:effectExtent l="17145" t="21590" r="20320" b="16510"/>
              <wp:wrapNone/>
              <wp:docPr id="1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14.4pt,12.2pt" to="523.4pt,12.2pt" strokecolor="#603" strokeweight="2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4057AC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A43A3B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  <w:r>
      <w:rPr>
        <w:rFonts w:ascii="Times New Roman" w:hAnsi="Times New Roman"/>
        <w:sz w:val="24"/>
        <w:szCs w:val="24"/>
      </w:rPr>
      <w:br/>
    </w:r>
    <w:r w:rsidRPr="00A43A3B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465458" w:rsidRPr="00465458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28261E" w:rsidP="00B11282">
    <w:pPr>
      <w:pStyle w:val="Head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19685" t="23495" r="17780" b="24130"/>
              <wp:wrapNone/>
              <wp:docPr id="5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-14.2pt,4.85pt" to="523.6pt,4.8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17145" t="19050" r="20320" b="19050"/>
              <wp:wrapNone/>
              <wp:docPr id="4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.4pt,4.5pt" to="523.4pt,4.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1E" w:rsidRPr="008E276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1" type="#_x0000_t202" style="width:595.55pt;height:33.35pt;margin-top:2.65pt;margin-left:-2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color="white">
              <v:textbox>
                <w:txbxContent>
                  <w:p w:rsidR="0028261E" w:rsidRPr="008E276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28261E" w:rsidP="00B11282">
    <w:pPr>
      <w:pStyle w:val="Header"/>
    </w:pPr>
  </w:p>
  <w:p w:rsidR="0028261E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17145" t="22860" r="20320" b="24765"/>
              <wp:wrapNone/>
              <wp:docPr id="2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4.4pt,10.8pt" to="523.4pt,10.8pt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link w:val="Header"/>
    <w:locked/>
    <w:rsid w:val="00437553"/>
    <w:rPr>
      <w:rFonts w:cs="Times New Roman"/>
    </w:rPr>
  </w:style>
  <w:style w:type="paragraph" w:styleId="Footer">
    <w:name w:val="footer"/>
    <w:basedOn w:val="Normal"/>
    <w:link w:val="a1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link w:val="Footer"/>
    <w:locked/>
    <w:rsid w:val="00437553"/>
    <w:rPr>
      <w:rFonts w:cs="Times New Roman"/>
    </w:rPr>
  </w:style>
  <w:style w:type="paragraph" w:styleId="Title">
    <w:name w:val="Title"/>
    <w:basedOn w:val="Normal"/>
    <w:link w:val="a2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2">
    <w:name w:val="Название Знак"/>
    <w:link w:val="Title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link w:val="BodyTextIndent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3">
    <w:name w:val="Основной текст с отступом Знак"/>
    <w:link w:val="BodyTextIndent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link w:val="BodyTextIndent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FootnoteText"/>
    <w:semiHidden/>
    <w:locked/>
    <w:rsid w:val="00E90DBE"/>
    <w:rPr>
      <w:rFonts w:cs="Times New Roman"/>
      <w:sz w:val="20"/>
      <w:szCs w:val="20"/>
    </w:rPr>
  </w:style>
  <w:style w:type="paragraph" w:styleId="BodyText">
    <w:name w:val="Body Text"/>
    <w:basedOn w:val="Normal"/>
    <w:link w:val="a4"/>
    <w:rsid w:val="00BD5B8A"/>
    <w:pPr>
      <w:spacing w:after="120"/>
    </w:pPr>
  </w:style>
  <w:style w:type="character" w:customStyle="1" w:styleId="a4">
    <w:name w:val="Основной текст Знак"/>
    <w:link w:val="BodyText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NormalWeb">
    <w:name w:val="Normal (Web)"/>
    <w:basedOn w:val="Normal"/>
    <w:rsid w:val="00DC3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locked/>
    <w:rsid w:val="0097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6"/>
    <w:rsid w:val="00944B43"/>
    <w:rPr>
      <w:sz w:val="20"/>
      <w:szCs w:val="20"/>
    </w:rPr>
  </w:style>
  <w:style w:type="character" w:customStyle="1" w:styleId="a6">
    <w:name w:val="Текст концевой сноски Знак"/>
    <w:link w:val="EndnoteText"/>
    <w:rsid w:val="00944B43"/>
    <w:rPr>
      <w:rFonts w:eastAsia="Times New Roman"/>
      <w:lang w:eastAsia="en-US"/>
    </w:rPr>
  </w:style>
  <w:style w:type="character" w:styleId="EndnoteReference">
    <w:name w:val="endnote reference"/>
    <w:rsid w:val="00944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9226-5FAF-43AB-B407-62D3CE95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Сайгина Ольга Владимировна</cp:lastModifiedBy>
  <cp:revision>2</cp:revision>
  <cp:lastPrinted>2022-03-16T10:50:00Z</cp:lastPrinted>
  <dcterms:created xsi:type="dcterms:W3CDTF">2022-04-01T04:29:00Z</dcterms:created>
  <dcterms:modified xsi:type="dcterms:W3CDTF">2022-04-01T04:29:00Z</dcterms:modified>
</cp:coreProperties>
</file>